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A12BD2" w:rsidRPr="00A12BD2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BD217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BD2174" w:rsidRPr="006B2DFF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BD217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:rsidR="00BD2174" w:rsidRPr="006B2DFF" w:rsidRDefault="00BD2174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:rsidR="00AE7BEF" w:rsidRPr="00A12BD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BD217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A12BD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A12BD2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A12BD2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12BD2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A12BD2" w:rsidRPr="00A12BD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C5023" w:rsidRDefault="00BD217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 xml:space="preserve">ОПЦ </w:t>
            </w:r>
            <w:r w:rsidR="00A0723F">
              <w:rPr>
                <w:rFonts w:ascii="Times New Roman" w:hAnsi="Times New Roman"/>
                <w:b/>
                <w:sz w:val="28"/>
                <w:szCs w:val="28"/>
              </w:rPr>
              <w:t>18.02</w:t>
            </w: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69481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A0723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94810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E229FD" w:rsidRPr="00EC5023">
              <w:rPr>
                <w:rFonts w:ascii="Times New Roman" w:hAnsi="Times New Roman"/>
                <w:b/>
                <w:sz w:val="28"/>
                <w:szCs w:val="28"/>
              </w:rPr>
              <w:t>ЭФФЕКТИВНЫЕ КОММУНИКАЦИИ В РАБОЧЕЙ СРЕДЕ</w:t>
            </w: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12BD2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A12BD2">
              <w:rPr>
                <w:rFonts w:ascii="Times New Roman" w:hAnsi="Times New Roman"/>
                <w:sz w:val="24"/>
                <w:szCs w:val="24"/>
              </w:rPr>
              <w:t>36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A12BD2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174" w:rsidRDefault="00BD217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</w:p>
    <w:p w:rsidR="00A91058" w:rsidRPr="00A12BD2" w:rsidRDefault="00BD217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A12BD2">
        <w:rPr>
          <w:rFonts w:ascii="Times New Roman" w:hAnsi="Times New Roman"/>
          <w:sz w:val="24"/>
          <w:szCs w:val="24"/>
        </w:rPr>
        <w:t>202</w:t>
      </w:r>
      <w:r w:rsidR="000E1A06">
        <w:rPr>
          <w:rFonts w:ascii="Times New Roman" w:hAnsi="Times New Roman"/>
          <w:sz w:val="24"/>
          <w:szCs w:val="24"/>
        </w:rPr>
        <w:t>5</w:t>
      </w:r>
    </w:p>
    <w:p w:rsidR="00AD501C" w:rsidRPr="00A12BD2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12BD2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12BD2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C502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C502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C5023">
        <w:rPr>
          <w:rFonts w:ascii="Times New Roman" w:hAnsi="Times New Roman"/>
          <w:sz w:val="28"/>
          <w:szCs w:val="28"/>
        </w:rPr>
        <w:t>с целью</w:t>
      </w:r>
      <w:r w:rsidR="00485F26" w:rsidRPr="00EC502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C502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A12BD2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A12BD2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CCB" w:rsidRDefault="004C2CCB" w:rsidP="004C2CC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4C2CCB" w:rsidRDefault="004C2CCB" w:rsidP="004C2CC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CCB" w:rsidRDefault="004C2CCB" w:rsidP="004C2C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A12BD2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A12BD2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12BD2" w:rsidRPr="00A12BD2" w:rsidTr="00EA29FF">
        <w:tc>
          <w:tcPr>
            <w:tcW w:w="9638" w:type="dxa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12BD2" w:rsidRPr="00A12BD2" w:rsidTr="00EA29FF">
        <w:tc>
          <w:tcPr>
            <w:tcW w:w="9638" w:type="dxa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12BD2" w:rsidRPr="00A12BD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12BD2" w:rsidRDefault="00A91058" w:rsidP="00BD217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12BD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E1A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12BD2" w:rsidRPr="00A12BD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12BD2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12BD2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12BD2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</w:p>
    <w:p w:rsidR="008F3AF3" w:rsidRPr="00EC5023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12BD2" w:rsidRPr="00A12BD2" w:rsidTr="0080401A">
        <w:tc>
          <w:tcPr>
            <w:tcW w:w="7650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12BD2">
              <w:rPr>
                <w:szCs w:val="24"/>
              </w:rPr>
              <w:t>4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12BD2">
              <w:rPr>
                <w:szCs w:val="24"/>
              </w:rPr>
              <w:t>5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12BD2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12BD2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C5023" w:rsidRDefault="008F3AF3" w:rsidP="00EC5023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  <w:r w:rsidRPr="00EC5023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12BD2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12BD2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A12BD2">
        <w:rPr>
          <w:rFonts w:ascii="Times New Roman" w:hAnsi="Times New Roman"/>
          <w:sz w:val="24"/>
          <w:szCs w:val="24"/>
        </w:rPr>
        <w:t xml:space="preserve"> </w:t>
      </w:r>
      <w:bookmarkEnd w:id="3"/>
      <w:r w:rsidR="00E229FD" w:rsidRPr="00A12BD2">
        <w:rPr>
          <w:rFonts w:ascii="Times New Roman" w:hAnsi="Times New Roman"/>
          <w:sz w:val="24"/>
          <w:szCs w:val="24"/>
        </w:rPr>
        <w:t xml:space="preserve">Эффективные коммуникации в рабочей среде </w:t>
      </w:r>
      <w:r w:rsidRPr="00A12BD2">
        <w:rPr>
          <w:rFonts w:ascii="Times New Roman" w:hAnsi="Times New Roman"/>
          <w:sz w:val="24"/>
          <w:szCs w:val="24"/>
        </w:rPr>
        <w:t>является</w:t>
      </w:r>
      <w:r w:rsidR="00485F26" w:rsidRPr="00A12BD2">
        <w:rPr>
          <w:rFonts w:ascii="Times New Roman" w:hAnsi="Times New Roman"/>
          <w:sz w:val="24"/>
          <w:szCs w:val="24"/>
        </w:rPr>
        <w:t xml:space="preserve"> вариативной</w:t>
      </w:r>
      <w:r w:rsidRPr="00A12BD2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12BD2">
        <w:rPr>
          <w:rFonts w:ascii="Times New Roman" w:hAnsi="Times New Roman"/>
          <w:sz w:val="24"/>
          <w:szCs w:val="24"/>
        </w:rPr>
        <w:t>.</w:t>
      </w:r>
    </w:p>
    <w:p w:rsidR="0006048C" w:rsidRPr="00A12BD2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12BD2">
        <w:rPr>
          <w:rFonts w:ascii="Times New Roman" w:hAnsi="Times New Roman"/>
          <w:sz w:val="24"/>
          <w:szCs w:val="24"/>
        </w:rPr>
        <w:t xml:space="preserve"> учебной</w:t>
      </w:r>
      <w:r w:rsidRPr="00A12BD2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12BD2" w:rsidRPr="00A12BD2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12BD2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12BD2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12BD2" w:rsidRPr="00A12BD2" w:rsidTr="0019434A">
        <w:trPr>
          <w:trHeight w:val="279"/>
        </w:trPr>
        <w:tc>
          <w:tcPr>
            <w:tcW w:w="2507" w:type="pct"/>
          </w:tcPr>
          <w:p w:rsidR="00A12BD2" w:rsidRPr="00A12BD2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эффективно применять основные технологии и приемы деловой коммуникации в своей профессиональной деятельности</w:t>
            </w:r>
          </w:p>
          <w:p w:rsidR="00A12BD2" w:rsidRPr="00A12BD2" w:rsidRDefault="00A12BD2" w:rsidP="00A12BD2">
            <w:pPr>
              <w:pStyle w:val="a8"/>
              <w:tabs>
                <w:tab w:val="left" w:pos="291"/>
                <w:tab w:val="left" w:pos="332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содержание, элементы и этапы коммуникационного процесса;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условия эффективного речевого воздействия;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этические нормы и принципы делового взаимодействия</w:t>
            </w:r>
          </w:p>
        </w:tc>
      </w:tr>
    </w:tbl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12BD2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A12BD2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42"/>
        <w:gridCol w:w="1867"/>
        <w:gridCol w:w="1581"/>
        <w:gridCol w:w="1524"/>
        <w:gridCol w:w="1428"/>
        <w:gridCol w:w="1712"/>
      </w:tblGrid>
      <w:tr w:rsidR="00A12BD2" w:rsidRPr="00A12BD2" w:rsidTr="005E72CD">
        <w:tc>
          <w:tcPr>
            <w:tcW w:w="826" w:type="pct"/>
            <w:vMerge w:val="restart"/>
          </w:tcPr>
          <w:p w:rsidR="005E72CD" w:rsidRPr="00A12BD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12BD2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12BD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A12BD2" w:rsidRPr="00A12BD2" w:rsidTr="005E72CD">
        <w:trPr>
          <w:trHeight w:val="525"/>
        </w:trPr>
        <w:tc>
          <w:tcPr>
            <w:tcW w:w="826" w:type="pct"/>
            <w:vMerge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A12BD2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A12BD2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A12BD2" w:rsidRPr="00A12BD2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2BD2" w:rsidRPr="00A12BD2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12BD2" w:rsidRDefault="00E229FD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Эффективные коммуникации в рабочей среде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12BD2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12BD2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12BD2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12BD2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12BD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12BD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12BD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12BD2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A12BD2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A12BD2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</w:p>
    <w:p w:rsidR="0006048C" w:rsidRPr="00EC5023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12BD2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12BD2" w:rsidRPr="00A12BD2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12BD2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12BD2" w:rsidRPr="00A12BD2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12BD2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12BD2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12BD2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12BD2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12BD2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12BD2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C5023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12BD2" w:rsidRPr="00EC5023">
        <w:rPr>
          <w:rFonts w:ascii="Times New Roman" w:hAnsi="Times New Roman"/>
          <w:b/>
          <w:sz w:val="24"/>
          <w:szCs w:val="24"/>
        </w:rPr>
        <w:t>Эффективные коммуникации в рабочей среде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9"/>
        <w:gridCol w:w="11353"/>
        <w:gridCol w:w="894"/>
      </w:tblGrid>
      <w:tr w:rsidR="00A12BD2" w:rsidRPr="00A12BD2" w:rsidTr="00A12BD2">
        <w:trPr>
          <w:trHeight w:val="20"/>
          <w:tblHeader/>
        </w:trPr>
        <w:tc>
          <w:tcPr>
            <w:tcW w:w="86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A12BD2" w:rsidRPr="00A12BD2" w:rsidTr="00A12BD2">
        <w:trPr>
          <w:trHeight w:val="20"/>
          <w:tblHeader/>
        </w:trPr>
        <w:tc>
          <w:tcPr>
            <w:tcW w:w="86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1. Теоретические</w:t>
            </w:r>
            <w:r w:rsidRPr="00A12BD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аспекты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эффективной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коммуникации,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ее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слагаемые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Типы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коммуникаций. Эффективная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неэффективная система коммуникаций.</w:t>
            </w:r>
          </w:p>
          <w:p w:rsidR="00A12BD2" w:rsidRPr="00A12BD2" w:rsidRDefault="00A12BD2" w:rsidP="00A12BD2">
            <w:pPr>
              <w:spacing w:after="0" w:line="240" w:lineRule="auto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Коммуникативный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процесс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>. Требования к э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ффективной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Профессиональная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коммуникация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манипуляция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</w:t>
            </w:r>
            <w:r w:rsidRPr="00A12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Анализ коммуникационных процессов в организации и разработка предложений по повышению их эффективности.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Коммуникационный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процесс: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содержание,</w:t>
            </w:r>
            <w:r w:rsidRPr="00A12BD2">
              <w:rPr>
                <w:rFonts w:ascii="Times New Roman" w:hAnsi="Times New Roman"/>
                <w:spacing w:val="-4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эффективной коммуникации. «Принцип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схожести»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12BD2" w:rsidRPr="00A12BD2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Коммуникативная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компетентность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EI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(эмоциональный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интеллект)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Эмпатия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Жизненные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позиции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«Я»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-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«Ты»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компетентность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Слушать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—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не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значит</w:t>
            </w:r>
            <w:r w:rsidRPr="00A12BD2">
              <w:rPr>
                <w:rFonts w:ascii="Times New Roman" w:hAnsi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слышать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активного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слушания: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резюмирование,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«эхо»,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парафраз,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эмпатия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</w:t>
            </w:r>
            <w:r w:rsidRPr="00A12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2-3 Основы эффективной коммуникации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5000" w:type="pct"/>
            <w:gridSpan w:val="3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2. Эффективные коммуникации на рабочем месте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  <w:r w:rsidRPr="00A12BD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"/>
                <w:sz w:val="24"/>
                <w:szCs w:val="24"/>
              </w:rPr>
              <w:t>Развитие коммуникативных навыков. Технологии эффективной коммуникации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10 правил эффективной коммуникации. Что мешает эффективному общению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№4-5 Эффективная коммуникация. Приемы и навыки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spacing w:after="0" w:line="240" w:lineRule="auto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6"/>
                <w:sz w:val="24"/>
                <w:szCs w:val="24"/>
              </w:rPr>
              <w:t xml:space="preserve">Тема 2.2 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6"/>
                <w:sz w:val="24"/>
                <w:szCs w:val="24"/>
              </w:rPr>
              <w:t>Эффективная коммуникация на рабочем месте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Навыки связи на рабочем месте</w:t>
            </w:r>
          </w:p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Значение коммуникации на рабочем месте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Взаимосвязь, поддержка и рабочие взаимоотношения, взаимовыгодные. 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tcBorders>
              <w:bottom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№6 Техники и приемы достижения эффективной коммуникации на рабочем месте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3. Деловые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 рабочей среде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Деловые коммуникации</w:t>
            </w:r>
          </w:p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tabs>
                <w:tab w:val="left" w:pos="881"/>
                <w:tab w:val="left" w:pos="882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деловых</w:t>
            </w:r>
            <w:r w:rsidRPr="00A12BD2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коммуникаций:</w:t>
            </w:r>
            <w:r w:rsidRPr="00A12BD2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внешние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внутренние,</w:t>
            </w:r>
            <w:r w:rsidRPr="00A12BD2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горизонтальные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5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вертикальные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из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видов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деловых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Коммуникативные</w:t>
            </w:r>
            <w:r w:rsidRPr="00A12BD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каналы</w:t>
            </w:r>
            <w:r w:rsidRPr="00A12BD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на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предприятии</w:t>
            </w:r>
          </w:p>
          <w:p w:rsidR="00A12BD2" w:rsidRPr="00A12BD2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12BD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кооперации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партнерству,</w:t>
            </w:r>
            <w:r w:rsidRPr="00A12BD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12BD2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EQ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основа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результативного</w:t>
            </w:r>
            <w:r w:rsidRPr="00A12BD2">
              <w:rPr>
                <w:rFonts w:ascii="Times New Roman" w:hAnsi="Times New Roman"/>
                <w:spacing w:val="-5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№7-8 Определение видов деловых коммуникаций. Анализ деловых коммуникаций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4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</w:p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Деловое общение - правила и принципы коммуникаций</w:t>
            </w:r>
          </w:p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163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Определение делового общения. Этика делового общения. Главные принципы делового общения. Формы делового общения. Стили делового общения. Этапы делового общения. 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5 правил делового общения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154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№9 Правила делового общения.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в форме </w:t>
            </w: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5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A12BD2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A12BD2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12BD2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12BD2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C5023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C5023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C5023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C5023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12BD2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3.1. Для реализац</w:t>
      </w:r>
      <w:r w:rsidR="00963EBB" w:rsidRPr="00A12BD2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12BD2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12BD2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Кабинет «</w:t>
      </w:r>
      <w:r w:rsidR="00215BA4">
        <w:rPr>
          <w:rFonts w:ascii="Times New Roman" w:hAnsi="Times New Roman"/>
          <w:sz w:val="24"/>
          <w:szCs w:val="24"/>
        </w:rPr>
        <w:t>С</w:t>
      </w:r>
      <w:bookmarkStart w:id="5" w:name="_GoBack"/>
      <w:bookmarkEnd w:id="5"/>
      <w:r w:rsidR="00A12BD2" w:rsidRPr="00A12BD2">
        <w:rPr>
          <w:rFonts w:ascii="Times New Roman" w:hAnsi="Times New Roman"/>
          <w:sz w:val="24"/>
          <w:szCs w:val="24"/>
        </w:rPr>
        <w:t>оциально-экономических дисциплин</w:t>
      </w:r>
      <w:r w:rsidRPr="00A12BD2">
        <w:rPr>
          <w:rFonts w:ascii="Times New Roman" w:hAnsi="Times New Roman"/>
          <w:sz w:val="24"/>
          <w:szCs w:val="24"/>
        </w:rPr>
        <w:t>»</w:t>
      </w:r>
      <w:r w:rsidRPr="00A12BD2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A12BD2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12BD2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12BD2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12BD2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12BD2">
        <w:rPr>
          <w:rFonts w:ascii="Times New Roman" w:hAnsi="Times New Roman"/>
          <w:sz w:val="24"/>
          <w:szCs w:val="24"/>
        </w:rPr>
        <w:t>имеет</w:t>
      </w:r>
      <w:r w:rsidRPr="00A12BD2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12BD2">
        <w:rPr>
          <w:rFonts w:ascii="Times New Roman" w:hAnsi="Times New Roman"/>
          <w:sz w:val="24"/>
          <w:szCs w:val="24"/>
        </w:rPr>
        <w:t>е</w:t>
      </w:r>
      <w:r w:rsidRPr="00A12BD2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12BD2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A12BD2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12BD2">
        <w:rPr>
          <w:szCs w:val="24"/>
        </w:rPr>
        <w:t>Печатные издания:</w:t>
      </w:r>
    </w:p>
    <w:p w:rsidR="00B30397" w:rsidRPr="00A12BD2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3.2.2. Электронные издания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6"/>
        </w:numPr>
        <w:tabs>
          <w:tab w:val="left" w:pos="0"/>
          <w:tab w:val="left" w:pos="993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Жернакова,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Б. Деловые коммуникации: учебник и практикум для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прикладного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бакалавриата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/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Жернакова,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И.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А.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Румянцева.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60"/>
          <w:szCs w:val="24"/>
        </w:rPr>
        <w:t xml:space="preserve"> </w:t>
      </w:r>
      <w:r w:rsidRPr="00A12BD2">
        <w:rPr>
          <w:szCs w:val="24"/>
        </w:rPr>
        <w:t>Москва:</w:t>
      </w:r>
      <w:r w:rsidRPr="00A12BD2">
        <w:rPr>
          <w:spacing w:val="60"/>
          <w:szCs w:val="24"/>
        </w:rPr>
        <w:t xml:space="preserve"> </w:t>
      </w:r>
      <w:r w:rsidRPr="00A12BD2">
        <w:rPr>
          <w:szCs w:val="24"/>
        </w:rPr>
        <w:t>Издательство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Юрайт,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2019.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370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с.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(Бакалавр.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Прикладной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курс). — ISBN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978-5-534-00331-4.</w:t>
      </w:r>
    </w:p>
    <w:p w:rsidR="0006048C" w:rsidRPr="00A12BD2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3.2.3. Дополнительные</w:t>
      </w:r>
      <w:r w:rsidR="00A12BD2" w:rsidRPr="00A12BD2">
        <w:rPr>
          <w:rFonts w:ascii="Times New Roman" w:hAnsi="Times New Roman"/>
          <w:sz w:val="24"/>
          <w:szCs w:val="24"/>
        </w:rPr>
        <w:t xml:space="preserve"> </w:t>
      </w:r>
      <w:r w:rsidRPr="00A12BD2">
        <w:rPr>
          <w:rFonts w:ascii="Times New Roman" w:hAnsi="Times New Roman"/>
          <w:sz w:val="24"/>
          <w:szCs w:val="24"/>
        </w:rPr>
        <w:t>источники: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8"/>
        </w:numPr>
        <w:tabs>
          <w:tab w:val="left" w:pos="567"/>
          <w:tab w:val="left" w:pos="993"/>
        </w:tabs>
        <w:autoSpaceDE w:val="0"/>
        <w:autoSpaceDN w:val="0"/>
        <w:spacing w:before="0" w:after="0" w:line="274" w:lineRule="exact"/>
        <w:ind w:left="0" w:firstLine="709"/>
        <w:jc w:val="both"/>
        <w:rPr>
          <w:szCs w:val="24"/>
        </w:rPr>
      </w:pPr>
      <w:r w:rsidRPr="00A12BD2">
        <w:rPr>
          <w:szCs w:val="24"/>
        </w:rPr>
        <w:t>Коноваленко,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Ю.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Деловые</w:t>
      </w:r>
      <w:r w:rsidRPr="00A12BD2">
        <w:rPr>
          <w:spacing w:val="-5"/>
          <w:szCs w:val="24"/>
        </w:rPr>
        <w:t xml:space="preserve"> </w:t>
      </w:r>
      <w:r w:rsidRPr="00A12BD2">
        <w:rPr>
          <w:szCs w:val="24"/>
        </w:rPr>
        <w:t>коммуникации:</w:t>
      </w:r>
      <w:r w:rsidRPr="00A12BD2">
        <w:rPr>
          <w:spacing w:val="-4"/>
          <w:szCs w:val="24"/>
        </w:rPr>
        <w:t xml:space="preserve"> </w:t>
      </w:r>
      <w:r w:rsidRPr="00A12BD2">
        <w:rPr>
          <w:szCs w:val="24"/>
        </w:rPr>
        <w:t>учебник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и</w:t>
      </w:r>
      <w:r w:rsidRPr="00A12BD2">
        <w:rPr>
          <w:spacing w:val="-4"/>
          <w:szCs w:val="24"/>
        </w:rPr>
        <w:t xml:space="preserve"> </w:t>
      </w:r>
      <w:r w:rsidRPr="00A12BD2">
        <w:rPr>
          <w:szCs w:val="24"/>
        </w:rPr>
        <w:t>практикум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для академического бакалавриата / М. Ю. Коноваленко. — 2-е изд., перераб. и доп. - Москва: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Издательство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Юрайт, 2019.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466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с.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(Бакалавр.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Академический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курс).</w:t>
      </w:r>
    </w:p>
    <w:p w:rsidR="00A12BD2" w:rsidRPr="00A12BD2" w:rsidRDefault="00A12BD2" w:rsidP="00A12BD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2BD2">
        <w:rPr>
          <w:rFonts w:ascii="Times New Roman" w:hAnsi="Times New Roman"/>
          <w:bCs/>
          <w:sz w:val="24"/>
          <w:szCs w:val="24"/>
        </w:rPr>
        <w:t>3.2.3. Интернет-ресурсы: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93"/>
          <w:tab w:val="left" w:pos="3320"/>
          <w:tab w:val="left" w:pos="4601"/>
          <w:tab w:val="left" w:pos="6237"/>
          <w:tab w:val="left" w:pos="7383"/>
          <w:tab w:val="left" w:pos="7791"/>
          <w:tab w:val="left" w:pos="8748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 «Личные продажи»</w:t>
      </w:r>
      <w:r w:rsidRPr="00A12BD2">
        <w:rPr>
          <w:szCs w:val="24"/>
        </w:rPr>
        <w:tab/>
        <w:t xml:space="preserve">[Электронный ресурс] // Режим </w:t>
      </w:r>
      <w:r w:rsidRPr="00A12BD2">
        <w:rPr>
          <w:spacing w:val="-1"/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3" w:history="1">
        <w:r w:rsidRPr="00A12BD2">
          <w:rPr>
            <w:rStyle w:val="ae"/>
            <w:color w:val="auto"/>
            <w:szCs w:val="24"/>
          </w:rPr>
          <w:t>https://grebennikon.ru/journal-33.html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57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ab/>
        <w:t>Журнал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3"/>
          <w:szCs w:val="24"/>
        </w:rPr>
        <w:t xml:space="preserve"> </w:t>
      </w:r>
      <w:r w:rsidRPr="00A12BD2">
        <w:rPr>
          <w:szCs w:val="24"/>
        </w:rPr>
        <w:t>продажами»</w:t>
      </w:r>
      <w:r w:rsidRPr="00A12BD2">
        <w:rPr>
          <w:spacing w:val="56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4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5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4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3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4">
        <w:r w:rsidRPr="00A12BD2">
          <w:rPr>
            <w:szCs w:val="24"/>
          </w:rPr>
          <w:t>https://grebennikon.ru/journal-4.html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82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</w:t>
      </w:r>
      <w:r w:rsidRPr="00A12BD2">
        <w:rPr>
          <w:spacing w:val="53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48"/>
          <w:szCs w:val="24"/>
        </w:rPr>
        <w:t xml:space="preserve"> </w:t>
      </w:r>
      <w:r w:rsidRPr="00A12BD2">
        <w:rPr>
          <w:szCs w:val="24"/>
        </w:rPr>
        <w:t>корпоративной</w:t>
      </w:r>
      <w:r w:rsidRPr="00A12BD2">
        <w:rPr>
          <w:spacing w:val="49"/>
          <w:szCs w:val="24"/>
        </w:rPr>
        <w:t xml:space="preserve"> </w:t>
      </w:r>
      <w:r w:rsidRPr="00A12BD2">
        <w:rPr>
          <w:szCs w:val="24"/>
        </w:rPr>
        <w:t>культурой»</w:t>
      </w:r>
      <w:r w:rsidRPr="00A12BD2">
        <w:rPr>
          <w:spacing w:val="44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46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51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50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57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https://grebennikon.ru/journal-27.html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30"/>
          <w:tab w:val="left" w:pos="993"/>
          <w:tab w:val="left" w:pos="6237"/>
        </w:tabs>
        <w:autoSpaceDE w:val="0"/>
        <w:autoSpaceDN w:val="0"/>
        <w:spacing w:before="1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HR-Portal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3"/>
          <w:szCs w:val="24"/>
        </w:rPr>
        <w:t xml:space="preserve"> </w:t>
      </w:r>
      <w:hyperlink r:id="rId15">
        <w:r w:rsidRPr="00A12BD2">
          <w:rPr>
            <w:szCs w:val="24"/>
          </w:rPr>
          <w:t>http://hr-portal.ru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62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</w:t>
      </w:r>
      <w:r w:rsidRPr="00A12BD2">
        <w:rPr>
          <w:spacing w:val="13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7"/>
          <w:szCs w:val="24"/>
        </w:rPr>
        <w:t xml:space="preserve"> </w:t>
      </w:r>
      <w:r w:rsidRPr="00A12BD2">
        <w:rPr>
          <w:szCs w:val="24"/>
        </w:rPr>
        <w:t>компанией»</w:t>
      </w:r>
      <w:r w:rsidRPr="00A12BD2">
        <w:rPr>
          <w:spacing w:val="2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9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10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9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6">
        <w:r w:rsidRPr="00A12BD2">
          <w:rPr>
            <w:szCs w:val="24"/>
          </w:rPr>
          <w:t>http://www.zhuk.net/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44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Международный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журнал</w:t>
      </w:r>
      <w:r w:rsidRPr="00A12BD2">
        <w:rPr>
          <w:spacing w:val="14"/>
          <w:szCs w:val="24"/>
        </w:rPr>
        <w:t xml:space="preserve"> </w:t>
      </w:r>
      <w:r w:rsidRPr="00A12BD2">
        <w:rPr>
          <w:szCs w:val="24"/>
        </w:rPr>
        <w:t>«Проблемы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теории</w:t>
      </w:r>
      <w:r w:rsidRPr="00A12BD2">
        <w:rPr>
          <w:spacing w:val="10"/>
          <w:szCs w:val="24"/>
        </w:rPr>
        <w:t xml:space="preserve"> </w:t>
      </w:r>
      <w:r w:rsidRPr="00A12BD2">
        <w:rPr>
          <w:szCs w:val="24"/>
        </w:rPr>
        <w:t>и</w:t>
      </w:r>
      <w:r w:rsidRPr="00A12BD2">
        <w:rPr>
          <w:spacing w:val="7"/>
          <w:szCs w:val="24"/>
        </w:rPr>
        <w:t xml:space="preserve"> </w:t>
      </w:r>
      <w:r w:rsidRPr="00A12BD2">
        <w:rPr>
          <w:szCs w:val="24"/>
        </w:rPr>
        <w:t>практики</w:t>
      </w:r>
      <w:r w:rsidRPr="00A12BD2">
        <w:rPr>
          <w:spacing w:val="11"/>
          <w:szCs w:val="24"/>
        </w:rPr>
        <w:t xml:space="preserve"> </w:t>
      </w:r>
      <w:r w:rsidRPr="00A12BD2">
        <w:rPr>
          <w:szCs w:val="24"/>
        </w:rPr>
        <w:t>управления» [Электронный</w:t>
      </w:r>
      <w:r w:rsidRPr="00A12BD2">
        <w:rPr>
          <w:spacing w:val="-57"/>
          <w:szCs w:val="24"/>
        </w:rPr>
        <w:t xml:space="preserve"> </w:t>
      </w:r>
      <w:r w:rsidRPr="00A12BD2">
        <w:rPr>
          <w:szCs w:val="24"/>
        </w:rPr>
        <w:t>ресурс]: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 xml:space="preserve">доступа: </w:t>
      </w:r>
      <w:hyperlink r:id="rId17">
        <w:r w:rsidRPr="00A12BD2">
          <w:rPr>
            <w:szCs w:val="24"/>
          </w:rPr>
          <w:t>http://www.ptpu.ru/</w:t>
        </w:r>
      </w:hyperlink>
    </w:p>
    <w:p w:rsidR="0006048C" w:rsidRPr="00A12BD2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2BD2" w:rsidRPr="00A12BD2" w:rsidRDefault="00A12BD2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2BD2" w:rsidRPr="00A12BD2" w:rsidRDefault="00A12BD2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12BD2" w:rsidRPr="00A12BD2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EC5023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3193"/>
        <w:gridCol w:w="3185"/>
      </w:tblGrid>
      <w:tr w:rsidR="00A12BD2" w:rsidRPr="00A12BD2" w:rsidTr="000638F2">
        <w:tc>
          <w:tcPr>
            <w:tcW w:w="1764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Формы и методы оценки</w:t>
            </w:r>
          </w:p>
        </w:tc>
      </w:tr>
      <w:tr w:rsidR="00A12BD2" w:rsidRPr="00A12BD2" w:rsidTr="000638F2">
        <w:tc>
          <w:tcPr>
            <w:tcW w:w="1764" w:type="pct"/>
          </w:tcPr>
          <w:p w:rsidR="00A12BD2" w:rsidRPr="00A12BD2" w:rsidRDefault="00A12BD2" w:rsidP="000638F2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содержание, элементы и этапы коммуникационного процесса;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условия эффективного речевого воздействия;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A12BD2" w:rsidRDefault="00A12BD2" w:rsidP="00A12BD2">
            <w:pPr>
              <w:numPr>
                <w:ilvl w:val="0"/>
                <w:numId w:val="19"/>
              </w:num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этические нормы и принципы делового взаимодействия.</w:t>
            </w: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A12BD2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  <w:tr w:rsidR="00A12BD2" w:rsidRPr="00A12BD2" w:rsidTr="000638F2">
        <w:trPr>
          <w:trHeight w:val="3959"/>
        </w:trPr>
        <w:tc>
          <w:tcPr>
            <w:tcW w:w="1764" w:type="pct"/>
          </w:tcPr>
          <w:p w:rsidR="00A12BD2" w:rsidRPr="00A12BD2" w:rsidRDefault="00A12BD2" w:rsidP="000638F2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A12BD2" w:rsidRPr="00A12BD2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A12BD2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эффективно применять основные технологии и приемы деловой коммуникации в своей профессиональной деятельности.</w:t>
            </w:r>
          </w:p>
          <w:p w:rsidR="00A12BD2" w:rsidRPr="00A12BD2" w:rsidRDefault="00A12BD2" w:rsidP="000638F2">
            <w:p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A12BD2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</w:tbl>
    <w:p w:rsidR="00AA0512" w:rsidRPr="00A12BD2" w:rsidRDefault="00AA0512" w:rsidP="00A12B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12BD2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1F2" w:rsidRDefault="002631F2" w:rsidP="008F3AF3">
      <w:pPr>
        <w:spacing w:after="0" w:line="240" w:lineRule="auto"/>
      </w:pPr>
      <w:r>
        <w:separator/>
      </w:r>
    </w:p>
  </w:endnote>
  <w:endnote w:type="continuationSeparator" w:id="0">
    <w:p w:rsidR="002631F2" w:rsidRDefault="002631F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BD217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15BA4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1F2" w:rsidRDefault="002631F2" w:rsidP="008F3AF3">
      <w:pPr>
        <w:spacing w:after="0" w:line="240" w:lineRule="auto"/>
      </w:pPr>
      <w:r>
        <w:separator/>
      </w:r>
    </w:p>
  </w:footnote>
  <w:footnote w:type="continuationSeparator" w:id="0">
    <w:p w:rsidR="002631F2" w:rsidRDefault="002631F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59F46A4"/>
    <w:multiLevelType w:val="hybridMultilevel"/>
    <w:tmpl w:val="1EDC52DA"/>
    <w:lvl w:ilvl="0" w:tplc="A8648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A0097A"/>
    <w:multiLevelType w:val="hybridMultilevel"/>
    <w:tmpl w:val="5572779C"/>
    <w:lvl w:ilvl="0" w:tplc="E99830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2336A0"/>
    <w:multiLevelType w:val="hybridMultilevel"/>
    <w:tmpl w:val="9EEA0D7E"/>
    <w:lvl w:ilvl="0" w:tplc="09881E6A">
      <w:start w:val="1"/>
      <w:numFmt w:val="decimal"/>
      <w:lvlText w:val="%1."/>
      <w:lvlJc w:val="left"/>
      <w:pPr>
        <w:ind w:left="870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12517E">
      <w:numFmt w:val="bullet"/>
      <w:lvlText w:val="•"/>
      <w:lvlJc w:val="left"/>
      <w:pPr>
        <w:ind w:left="1180" w:hanging="452"/>
      </w:pPr>
      <w:rPr>
        <w:rFonts w:hint="default"/>
        <w:lang w:val="ru-RU" w:eastAsia="en-US" w:bidi="ar-SA"/>
      </w:rPr>
    </w:lvl>
    <w:lvl w:ilvl="2" w:tplc="D082AE34">
      <w:numFmt w:val="bullet"/>
      <w:lvlText w:val="•"/>
      <w:lvlJc w:val="left"/>
      <w:pPr>
        <w:ind w:left="2191" w:hanging="452"/>
      </w:pPr>
      <w:rPr>
        <w:rFonts w:hint="default"/>
        <w:lang w:val="ru-RU" w:eastAsia="en-US" w:bidi="ar-SA"/>
      </w:rPr>
    </w:lvl>
    <w:lvl w:ilvl="3" w:tplc="AE2077F2">
      <w:numFmt w:val="bullet"/>
      <w:lvlText w:val="•"/>
      <w:lvlJc w:val="left"/>
      <w:pPr>
        <w:ind w:left="3202" w:hanging="452"/>
      </w:pPr>
      <w:rPr>
        <w:rFonts w:hint="default"/>
        <w:lang w:val="ru-RU" w:eastAsia="en-US" w:bidi="ar-SA"/>
      </w:rPr>
    </w:lvl>
    <w:lvl w:ilvl="4" w:tplc="FF168FBA">
      <w:numFmt w:val="bullet"/>
      <w:lvlText w:val="•"/>
      <w:lvlJc w:val="left"/>
      <w:pPr>
        <w:ind w:left="4213" w:hanging="452"/>
      </w:pPr>
      <w:rPr>
        <w:rFonts w:hint="default"/>
        <w:lang w:val="ru-RU" w:eastAsia="en-US" w:bidi="ar-SA"/>
      </w:rPr>
    </w:lvl>
    <w:lvl w:ilvl="5" w:tplc="6C96434A">
      <w:numFmt w:val="bullet"/>
      <w:lvlText w:val="•"/>
      <w:lvlJc w:val="left"/>
      <w:pPr>
        <w:ind w:left="5224" w:hanging="452"/>
      </w:pPr>
      <w:rPr>
        <w:rFonts w:hint="default"/>
        <w:lang w:val="ru-RU" w:eastAsia="en-US" w:bidi="ar-SA"/>
      </w:rPr>
    </w:lvl>
    <w:lvl w:ilvl="6" w:tplc="E9AC0554">
      <w:numFmt w:val="bullet"/>
      <w:lvlText w:val="•"/>
      <w:lvlJc w:val="left"/>
      <w:pPr>
        <w:ind w:left="6235" w:hanging="452"/>
      </w:pPr>
      <w:rPr>
        <w:rFonts w:hint="default"/>
        <w:lang w:val="ru-RU" w:eastAsia="en-US" w:bidi="ar-SA"/>
      </w:rPr>
    </w:lvl>
    <w:lvl w:ilvl="7" w:tplc="B018FB6A">
      <w:numFmt w:val="bullet"/>
      <w:lvlText w:val="•"/>
      <w:lvlJc w:val="left"/>
      <w:pPr>
        <w:ind w:left="7246" w:hanging="452"/>
      </w:pPr>
      <w:rPr>
        <w:rFonts w:hint="default"/>
        <w:lang w:val="ru-RU" w:eastAsia="en-US" w:bidi="ar-SA"/>
      </w:rPr>
    </w:lvl>
    <w:lvl w:ilvl="8" w:tplc="CF74144A">
      <w:numFmt w:val="bullet"/>
      <w:lvlText w:val="•"/>
      <w:lvlJc w:val="left"/>
      <w:pPr>
        <w:ind w:left="8257" w:hanging="452"/>
      </w:pPr>
      <w:rPr>
        <w:rFonts w:hint="default"/>
        <w:lang w:val="ru-RU" w:eastAsia="en-US" w:bidi="ar-SA"/>
      </w:rPr>
    </w:lvl>
  </w:abstractNum>
  <w:abstractNum w:abstractNumId="11" w15:restartNumberingAfterBreak="0">
    <w:nsid w:val="3E5B7299"/>
    <w:multiLevelType w:val="hybridMultilevel"/>
    <w:tmpl w:val="41220D4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6738232F"/>
    <w:multiLevelType w:val="hybridMultilevel"/>
    <w:tmpl w:val="0550498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4"/>
  </w:num>
  <w:num w:numId="5">
    <w:abstractNumId w:val="18"/>
  </w:num>
  <w:num w:numId="6">
    <w:abstractNumId w:val="8"/>
  </w:num>
  <w:num w:numId="7">
    <w:abstractNumId w:val="15"/>
  </w:num>
  <w:num w:numId="8">
    <w:abstractNumId w:val="12"/>
  </w:num>
  <w:num w:numId="9">
    <w:abstractNumId w:val="6"/>
  </w:num>
  <w:num w:numId="10">
    <w:abstractNumId w:val="0"/>
  </w:num>
  <w:num w:numId="11">
    <w:abstractNumId w:val="5"/>
  </w:num>
  <w:num w:numId="12">
    <w:abstractNumId w:val="13"/>
  </w:num>
  <w:num w:numId="13">
    <w:abstractNumId w:val="3"/>
  </w:num>
  <w:num w:numId="14">
    <w:abstractNumId w:val="16"/>
  </w:num>
  <w:num w:numId="15">
    <w:abstractNumId w:val="11"/>
  </w:num>
  <w:num w:numId="16">
    <w:abstractNumId w:val="4"/>
  </w:num>
  <w:num w:numId="17">
    <w:abstractNumId w:val="1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0C"/>
    <w:rsid w:val="00095A42"/>
    <w:rsid w:val="000E1A06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BA4"/>
    <w:rsid w:val="00260B85"/>
    <w:rsid w:val="002631F2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55A4"/>
    <w:rsid w:val="00463228"/>
    <w:rsid w:val="00485F26"/>
    <w:rsid w:val="004A3927"/>
    <w:rsid w:val="004B6DE8"/>
    <w:rsid w:val="004C2CCB"/>
    <w:rsid w:val="00500A99"/>
    <w:rsid w:val="00505DA5"/>
    <w:rsid w:val="005061BF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4810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7F2F97"/>
    <w:rsid w:val="0080401A"/>
    <w:rsid w:val="008074BA"/>
    <w:rsid w:val="008156E0"/>
    <w:rsid w:val="00821EC3"/>
    <w:rsid w:val="00825F6A"/>
    <w:rsid w:val="008764C4"/>
    <w:rsid w:val="008A1A7D"/>
    <w:rsid w:val="008E3FB2"/>
    <w:rsid w:val="008F3AF3"/>
    <w:rsid w:val="0090234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0723F"/>
    <w:rsid w:val="00A12BD2"/>
    <w:rsid w:val="00A262DA"/>
    <w:rsid w:val="00A370E7"/>
    <w:rsid w:val="00A4095E"/>
    <w:rsid w:val="00A50595"/>
    <w:rsid w:val="00A50F63"/>
    <w:rsid w:val="00A91058"/>
    <w:rsid w:val="00AA0512"/>
    <w:rsid w:val="00AC5E9F"/>
    <w:rsid w:val="00AD1981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2174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29FD"/>
    <w:rsid w:val="00E3729A"/>
    <w:rsid w:val="00E50C15"/>
    <w:rsid w:val="00E70EF7"/>
    <w:rsid w:val="00E9228A"/>
    <w:rsid w:val="00EC5023"/>
    <w:rsid w:val="00EE33E1"/>
    <w:rsid w:val="00EF2D25"/>
    <w:rsid w:val="00F16E96"/>
    <w:rsid w:val="00F30CA3"/>
    <w:rsid w:val="00F73F9C"/>
    <w:rsid w:val="00F836EE"/>
    <w:rsid w:val="00FA0F7B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9D2C2"/>
  <w15:docId w15:val="{ED96758A-1845-43C6-8B16-E3A548EC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rebennikon.ru/journal-33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ptp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huk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hr-portal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grebennikon.ru/journal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F1298-C336-4C5A-8B97-3554231B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2023-11-11T08:41:00Z</dcterms:created>
  <dcterms:modified xsi:type="dcterms:W3CDTF">2025-11-29T12:20:00Z</dcterms:modified>
</cp:coreProperties>
</file>